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1AF89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437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№</w:t>
      </w:r>
      <w:bookmarkStart w:id="0" w:name="_GoBack"/>
      <w:r w:rsidRPr="00244437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bookmarkEnd w:id="0"/>
    </w:p>
    <w:p w14:paraId="1AF80326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9D7D41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07AF">
        <w:rPr>
          <w:rFonts w:ascii="Times New Roman" w:eastAsia="Times New Roman" w:hAnsi="Times New Roman"/>
          <w:b/>
          <w:sz w:val="24"/>
          <w:szCs w:val="24"/>
          <w:lang w:eastAsia="ru-RU"/>
        </w:rPr>
        <w:t>Развивающая предметно-пространственная среда</w:t>
      </w:r>
    </w:p>
    <w:p w14:paraId="2FDB0626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087A9FD" w14:textId="77777777" w:rsidR="00B57A3A" w:rsidRPr="0060626C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626C">
        <w:rPr>
          <w:rFonts w:ascii="Times New Roman" w:eastAsia="Times New Roman" w:hAnsi="Times New Roman"/>
          <w:sz w:val="24"/>
          <w:szCs w:val="24"/>
        </w:rPr>
        <w:t>Познавательно-речевой центр</w:t>
      </w:r>
    </w:p>
    <w:p w14:paraId="6F90FBA4" w14:textId="77777777" w:rsidR="00B57A3A" w:rsidRDefault="00B57A3A" w:rsidP="00B57A3A">
      <w:pPr>
        <w:spacing w:before="100" w:beforeAutospacing="1" w:after="100" w:afterAutospacing="1"/>
        <w:ind w:firstLine="70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12AD47" w14:textId="5A769E01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30F0150" wp14:editId="22DB847E">
            <wp:extent cx="3295650" cy="3448050"/>
            <wp:effectExtent l="0" t="0" r="0" b="0"/>
            <wp:docPr id="4" name="Рисунок 4" descr="IMG_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54FB" w14:textId="77777777" w:rsidR="00B57A3A" w:rsidRPr="0060626C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5F195E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60626C">
        <w:rPr>
          <w:rFonts w:ascii="Times New Roman" w:eastAsia="Times New Roman" w:hAnsi="Times New Roman"/>
          <w:sz w:val="24"/>
          <w:szCs w:val="24"/>
        </w:rPr>
        <w:t>Центр театрализации</w:t>
      </w:r>
    </w:p>
    <w:p w14:paraId="555D1279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6E9A984D" w14:textId="7F2E33EC" w:rsidR="00B57A3A" w:rsidRPr="0060626C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1B204B2" wp14:editId="0A0BBBBF">
            <wp:extent cx="3295650" cy="3860800"/>
            <wp:effectExtent l="0" t="0" r="0" b="6350"/>
            <wp:docPr id="3" name="Рисунок 3" descr="IMG_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B4D7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60626C">
        <w:rPr>
          <w:rFonts w:ascii="Times New Roman" w:eastAsia="Times New Roman" w:hAnsi="Times New Roman"/>
          <w:sz w:val="24"/>
          <w:szCs w:val="24"/>
        </w:rPr>
        <w:t xml:space="preserve">Центр </w:t>
      </w:r>
      <w:r>
        <w:rPr>
          <w:rFonts w:ascii="Times New Roman" w:eastAsia="Times New Roman" w:hAnsi="Times New Roman"/>
          <w:sz w:val="24"/>
          <w:szCs w:val="24"/>
        </w:rPr>
        <w:t>искусств</w:t>
      </w:r>
    </w:p>
    <w:p w14:paraId="7713611D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3D817A8A" w14:textId="786874EB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556B0811" wp14:editId="198E0527">
            <wp:extent cx="3346450" cy="3930650"/>
            <wp:effectExtent l="0" t="0" r="6350" b="0"/>
            <wp:docPr id="2" name="Рисунок 2" descr="IMG_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D447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574A80F5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604216B0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626D360D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121B34">
        <w:rPr>
          <w:rFonts w:ascii="Times New Roman" w:eastAsia="Times New Roman" w:hAnsi="Times New Roman"/>
          <w:sz w:val="24"/>
          <w:szCs w:val="24"/>
        </w:rPr>
        <w:t>Центр сенсорики</w:t>
      </w:r>
    </w:p>
    <w:p w14:paraId="12BF81F1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</w:p>
    <w:p w14:paraId="57E8BFA2" w14:textId="48A11B3A" w:rsidR="00B57A3A" w:rsidRPr="00121B34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6215835" wp14:editId="2533A080">
            <wp:extent cx="4292600" cy="3219450"/>
            <wp:effectExtent l="0" t="0" r="0" b="0"/>
            <wp:docPr id="1" name="Рисунок 1" descr="IMG_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95D3" w14:textId="77777777" w:rsidR="00B57A3A" w:rsidRDefault="00B57A3A" w:rsidP="00B57A3A">
      <w:pPr>
        <w:spacing w:before="100" w:beforeAutospacing="1" w:after="100" w:afterAutospacing="1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83606AA" w14:textId="77777777" w:rsidR="00D537F1" w:rsidRDefault="00D537F1"/>
    <w:sectPr w:rsidR="00D537F1" w:rsidSect="00B57A3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179"/>
    <w:rsid w:val="00AA7179"/>
    <w:rsid w:val="00B57A3A"/>
    <w:rsid w:val="00D5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81D7A-D32C-46C7-AF53-A2E5AC7A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7A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2018-08-29T11:28:00Z</dcterms:created>
  <dcterms:modified xsi:type="dcterms:W3CDTF">2018-08-29T11:28:00Z</dcterms:modified>
</cp:coreProperties>
</file>