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7E38" w14:textId="77777777" w:rsidR="00D63453" w:rsidRPr="00E73086" w:rsidRDefault="00D63453" w:rsidP="00D6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86">
        <w:rPr>
          <w:rFonts w:ascii="Times New Roman" w:hAnsi="Times New Roman" w:cs="Times New Roman"/>
          <w:b/>
          <w:sz w:val="28"/>
          <w:szCs w:val="28"/>
        </w:rPr>
        <w:t>Материалы для педагогов.</w:t>
      </w:r>
    </w:p>
    <w:p w14:paraId="373C198A" w14:textId="77777777" w:rsidR="00D63453" w:rsidRPr="00167D89" w:rsidRDefault="00D63453" w:rsidP="00D634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 xml:space="preserve">Педагоги должны быть грамотны в </w:t>
      </w:r>
      <w:r>
        <w:rPr>
          <w:rFonts w:ascii="Times New Roman" w:hAnsi="Times New Roman" w:cs="Times New Roman"/>
          <w:sz w:val="24"/>
          <w:szCs w:val="24"/>
        </w:rPr>
        <w:t xml:space="preserve">вопросах не только возрастных </w:t>
      </w:r>
      <w:r w:rsidRPr="00167D89">
        <w:rPr>
          <w:rFonts w:ascii="Times New Roman" w:hAnsi="Times New Roman" w:cs="Times New Roman"/>
          <w:sz w:val="24"/>
          <w:szCs w:val="24"/>
        </w:rPr>
        <w:t>и физиологических особенностей детей своей группы, но и знать особенности познавательной сферы мальчиков и девочек.</w:t>
      </w:r>
    </w:p>
    <w:p w14:paraId="17AC8BE4" w14:textId="77777777" w:rsidR="00D63453" w:rsidRPr="00167D89" w:rsidRDefault="00D63453" w:rsidP="00D634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При подготовке к занятиям педагог должен продумать следующие моменты:</w:t>
      </w:r>
    </w:p>
    <w:p w14:paraId="517F6B9D" w14:textId="77777777" w:rsidR="00D63453" w:rsidRPr="00167D89" w:rsidRDefault="00D63453" w:rsidP="00D634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а) пути решения познавательной задачи должны носить как информационный, так и исследовательский характер;</w:t>
      </w:r>
    </w:p>
    <w:p w14:paraId="2050524F" w14:textId="77777777" w:rsidR="00D63453" w:rsidRPr="00167D89" w:rsidRDefault="00D63453" w:rsidP="00D634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б) продумывать вопросы к занятию, учитывая особенности детей разного пола;</w:t>
      </w:r>
    </w:p>
    <w:p w14:paraId="4472663C" w14:textId="77777777" w:rsidR="00D63453" w:rsidRPr="00167D89" w:rsidRDefault="00D63453" w:rsidP="00D634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в) использовать больше наглядн</w:t>
      </w:r>
      <w:r>
        <w:rPr>
          <w:rFonts w:ascii="Times New Roman" w:hAnsi="Times New Roman" w:cs="Times New Roman"/>
          <w:sz w:val="24"/>
          <w:szCs w:val="24"/>
        </w:rPr>
        <w:t>ости на занятиях, так как</w:t>
      </w:r>
      <w:r w:rsidRPr="00167D89">
        <w:rPr>
          <w:rFonts w:ascii="Times New Roman" w:hAnsi="Times New Roman" w:cs="Times New Roman"/>
          <w:sz w:val="24"/>
          <w:szCs w:val="24"/>
        </w:rPr>
        <w:t xml:space="preserve"> это важно для мальчиков;</w:t>
      </w:r>
    </w:p>
    <w:p w14:paraId="73C8D4D9" w14:textId="77777777" w:rsidR="00D63453" w:rsidRPr="00167D89" w:rsidRDefault="00D63453" w:rsidP="00D634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г) использовать проблемные ситуации на занятиях, помнить, что для девочек важны ситуации развивающего характера, чтобы найти другой способ или вариант решения, а для мальчиков – ситуации поискового характера.</w:t>
      </w:r>
    </w:p>
    <w:p w14:paraId="7A9A8CDA" w14:textId="77777777" w:rsidR="00D63453" w:rsidRPr="00167D89" w:rsidRDefault="00D63453" w:rsidP="00D634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проводить КВН, викторины типа «А ну-ка мальчики!», «А ну-</w:t>
      </w:r>
      <w:r w:rsidRPr="00167D89">
        <w:rPr>
          <w:rFonts w:ascii="Times New Roman" w:hAnsi="Times New Roman" w:cs="Times New Roman"/>
          <w:sz w:val="24"/>
          <w:szCs w:val="24"/>
        </w:rPr>
        <w:t>ка девочки!»</w:t>
      </w:r>
    </w:p>
    <w:p w14:paraId="161A8980" w14:textId="77777777" w:rsidR="00D63453" w:rsidRPr="00167D89" w:rsidRDefault="00D63453" w:rsidP="00D634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е) при обучении новому материалу разделять детей на подгруппы: мальчики и девочки, рассаживать детей на занятии: маль</w:t>
      </w:r>
      <w:r>
        <w:rPr>
          <w:rFonts w:ascii="Times New Roman" w:hAnsi="Times New Roman" w:cs="Times New Roman"/>
          <w:sz w:val="24"/>
          <w:szCs w:val="24"/>
        </w:rPr>
        <w:t xml:space="preserve">чик – девочка, так как дети взаимодополняют </w:t>
      </w:r>
      <w:r w:rsidRPr="00167D89">
        <w:rPr>
          <w:rFonts w:ascii="Times New Roman" w:hAnsi="Times New Roman" w:cs="Times New Roman"/>
          <w:sz w:val="24"/>
          <w:szCs w:val="24"/>
        </w:rPr>
        <w:t>друг друга.</w:t>
      </w:r>
    </w:p>
    <w:p w14:paraId="1319A22F" w14:textId="77777777" w:rsidR="00D63453" w:rsidRPr="00167D89" w:rsidRDefault="00D63453" w:rsidP="00D63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ж) в начале занятия использовать игровые разминки, чтобы дать возможность мальчикам сконцентрировать внимание.</w:t>
      </w:r>
    </w:p>
    <w:p w14:paraId="596F9EC5" w14:textId="77777777" w:rsidR="00D63453" w:rsidRPr="00167D89" w:rsidRDefault="00D63453" w:rsidP="00D634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и) при объяснении последовательности работы, следить за тем, чтобы оно было чётким, конкретным, понятным, особо немногословным. Особенно это важно для мальчиков.</w:t>
      </w:r>
    </w:p>
    <w:p w14:paraId="2A2AC029" w14:textId="77777777" w:rsidR="00D63453" w:rsidRDefault="00D63453" w:rsidP="00D634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AC182" w14:textId="77777777" w:rsidR="00D63453" w:rsidRPr="00167D89" w:rsidRDefault="00D63453" w:rsidP="00D634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67D89">
        <w:rPr>
          <w:rFonts w:ascii="Times New Roman" w:hAnsi="Times New Roman" w:cs="Times New Roman"/>
          <w:b/>
          <w:sz w:val="24"/>
          <w:szCs w:val="24"/>
        </w:rPr>
        <w:t>сихолого-педагогический портрет</w:t>
      </w:r>
    </w:p>
    <w:p w14:paraId="2E7E5F2F" w14:textId="77777777" w:rsidR="00D63453" w:rsidRPr="00167D89" w:rsidRDefault="00D63453" w:rsidP="00D634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927"/>
      </w:tblGrid>
      <w:tr w:rsidR="00D63453" w:rsidRPr="00167D89" w14:paraId="18A6CAD6" w14:textId="77777777" w:rsidTr="000A212D">
        <w:trPr>
          <w:trHeight w:val="447"/>
        </w:trPr>
        <w:tc>
          <w:tcPr>
            <w:tcW w:w="4854" w:type="dxa"/>
            <w:shd w:val="clear" w:color="auto" w:fill="auto"/>
          </w:tcPr>
          <w:p w14:paraId="41166870" w14:textId="77777777" w:rsidR="00D63453" w:rsidRPr="00167D89" w:rsidRDefault="00D63453" w:rsidP="000A212D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4927" w:type="dxa"/>
            <w:shd w:val="clear" w:color="auto" w:fill="auto"/>
          </w:tcPr>
          <w:p w14:paraId="13B16CC7" w14:textId="77777777" w:rsidR="00D63453" w:rsidRPr="00167D89" w:rsidRDefault="00D63453" w:rsidP="000A212D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мальчики </w:t>
            </w:r>
          </w:p>
        </w:tc>
      </w:tr>
      <w:tr w:rsidR="00D63453" w:rsidRPr="00167D89" w14:paraId="58142E52" w14:textId="77777777" w:rsidTr="000A212D">
        <w:trPr>
          <w:trHeight w:val="214"/>
        </w:trPr>
        <w:tc>
          <w:tcPr>
            <w:tcW w:w="9781" w:type="dxa"/>
            <w:gridSpan w:val="2"/>
            <w:shd w:val="clear" w:color="auto" w:fill="auto"/>
          </w:tcPr>
          <w:p w14:paraId="51C04497" w14:textId="77777777" w:rsidR="00D63453" w:rsidRPr="00167D89" w:rsidRDefault="00D63453" w:rsidP="000A2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сфера интересов связана:</w:t>
            </w:r>
          </w:p>
        </w:tc>
      </w:tr>
      <w:tr w:rsidR="00D63453" w:rsidRPr="00167D89" w14:paraId="1745A411" w14:textId="77777777" w:rsidTr="000A212D">
        <w:trPr>
          <w:trHeight w:val="1667"/>
        </w:trPr>
        <w:tc>
          <w:tcPr>
            <w:tcW w:w="4854" w:type="dxa"/>
            <w:shd w:val="clear" w:color="auto" w:fill="auto"/>
          </w:tcPr>
          <w:p w14:paraId="1941D4FC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с человеком и сферой непосредственного бытия (взаимоотношения, окружающие предметы потребления, домашняя деятельность, создание уюта и комфорта, конкретизация действий, создание порядка и т.д.)</w:t>
            </w:r>
          </w:p>
        </w:tc>
        <w:tc>
          <w:tcPr>
            <w:tcW w:w="4927" w:type="dxa"/>
            <w:shd w:val="clear" w:color="auto" w:fill="auto"/>
          </w:tcPr>
          <w:p w14:paraId="0D948F2F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-с высокой двигательной и познавательной активностью, потребностью в преобразующей деятельности, пренебрежение существующим порядком;</w:t>
            </w:r>
          </w:p>
        </w:tc>
      </w:tr>
      <w:tr w:rsidR="00D63453" w:rsidRPr="00167D89" w14:paraId="3F529943" w14:textId="77777777" w:rsidTr="000A212D">
        <w:tc>
          <w:tcPr>
            <w:tcW w:w="9781" w:type="dxa"/>
            <w:gridSpan w:val="2"/>
            <w:shd w:val="clear" w:color="auto" w:fill="auto"/>
          </w:tcPr>
          <w:p w14:paraId="65B3D72C" w14:textId="77777777" w:rsidR="00D63453" w:rsidRPr="00167D89" w:rsidRDefault="00D63453" w:rsidP="000A2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пространства:</w:t>
            </w:r>
          </w:p>
        </w:tc>
      </w:tr>
      <w:tr w:rsidR="00D63453" w:rsidRPr="00167D89" w14:paraId="0A61D27F" w14:textId="77777777" w:rsidTr="000A212D">
        <w:tc>
          <w:tcPr>
            <w:tcW w:w="4854" w:type="dxa"/>
            <w:shd w:val="clear" w:color="auto" w:fill="auto"/>
          </w:tcPr>
          <w:p w14:paraId="5ECE76DB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направлена на контроль ограниченного пространства, </w:t>
            </w:r>
          </w:p>
          <w:p w14:paraId="31B28F65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тщательно прорабатывается и обозначается как пространство игры, так и пространство занятий (опыты Ж. Пиаже с детьми раннего возраста: расползание в стороны мальчиков, объединение в группы и кучки с обозначением границ игрушками и предметами у девочек);</w:t>
            </w:r>
          </w:p>
        </w:tc>
        <w:tc>
          <w:tcPr>
            <w:tcW w:w="4927" w:type="dxa"/>
            <w:shd w:val="clear" w:color="auto" w:fill="auto"/>
          </w:tcPr>
          <w:p w14:paraId="2A33D562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отсутствие ограничений пространства как в горизонтальной, так и вертикальной плоскости; в связи с чем многие детали непосредственного окружения ускользают от внимания, не замечаются перестановки, перемещаются предметы, создается кажущийся беспорядок, не отражаются в сознании;</w:t>
            </w:r>
          </w:p>
          <w:p w14:paraId="218DD337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как следствие, беспомощны в бытовых ситуациях, хуже приучаются к самообслуживанию;</w:t>
            </w:r>
          </w:p>
          <w:p w14:paraId="58ECAAD0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используют все пространство;</w:t>
            </w:r>
          </w:p>
        </w:tc>
      </w:tr>
      <w:tr w:rsidR="00D63453" w:rsidRPr="00167D89" w14:paraId="365F5F90" w14:textId="77777777" w:rsidTr="000A212D">
        <w:tc>
          <w:tcPr>
            <w:tcW w:w="9781" w:type="dxa"/>
            <w:gridSpan w:val="2"/>
            <w:shd w:val="clear" w:color="auto" w:fill="auto"/>
          </w:tcPr>
          <w:p w14:paraId="65D4F8F3" w14:textId="77777777" w:rsidR="00D63453" w:rsidRPr="00167D89" w:rsidRDefault="00D63453" w:rsidP="000A2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отношение к вещам:</w:t>
            </w:r>
          </w:p>
        </w:tc>
      </w:tr>
      <w:tr w:rsidR="00D63453" w:rsidRPr="00167D89" w14:paraId="574BEE47" w14:textId="77777777" w:rsidTr="000A212D">
        <w:tc>
          <w:tcPr>
            <w:tcW w:w="4854" w:type="dxa"/>
            <w:shd w:val="clear" w:color="auto" w:fill="auto"/>
          </w:tcPr>
          <w:p w14:paraId="03E1F6A0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лучше понимают назначение вещи, ее потребительскую ценность;</w:t>
            </w:r>
          </w:p>
        </w:tc>
        <w:tc>
          <w:tcPr>
            <w:tcW w:w="4927" w:type="dxa"/>
            <w:shd w:val="clear" w:color="auto" w:fill="auto"/>
          </w:tcPr>
          <w:p w14:paraId="0EBF0D67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 xml:space="preserve">- лучше понимают устройство вещей, ломая – интересуются тем, что есть внутри, </w:t>
            </w:r>
          </w:p>
          <w:p w14:paraId="5271E183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используют в различных целях, </w:t>
            </w:r>
          </w:p>
          <w:p w14:paraId="75E54829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сознательно находят неожиданное применение;</w:t>
            </w:r>
          </w:p>
          <w:p w14:paraId="780E4A79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используют предметы без особой бережливости и не по прямому назначению;</w:t>
            </w:r>
          </w:p>
        </w:tc>
      </w:tr>
      <w:tr w:rsidR="00D63453" w:rsidRPr="00167D89" w14:paraId="1EDF2DDD" w14:textId="77777777" w:rsidTr="000A212D">
        <w:tc>
          <w:tcPr>
            <w:tcW w:w="9781" w:type="dxa"/>
            <w:gridSpan w:val="2"/>
            <w:shd w:val="clear" w:color="auto" w:fill="auto"/>
          </w:tcPr>
          <w:p w14:paraId="17011068" w14:textId="77777777" w:rsidR="00D63453" w:rsidRPr="00167D89" w:rsidRDefault="00D63453" w:rsidP="000A21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включение в деятельность:</w:t>
            </w:r>
          </w:p>
        </w:tc>
      </w:tr>
      <w:tr w:rsidR="00D63453" w:rsidRPr="00167D89" w14:paraId="0FDF5FAD" w14:textId="77777777" w:rsidTr="000A212D">
        <w:tc>
          <w:tcPr>
            <w:tcW w:w="4854" w:type="dxa"/>
            <w:shd w:val="clear" w:color="auto" w:fill="auto"/>
          </w:tcPr>
          <w:p w14:paraId="72EF4715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 xml:space="preserve">- быстрое, активное, </w:t>
            </w:r>
          </w:p>
          <w:p w14:paraId="6086DBA0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проявляется выраженная потребность одобрения (взгляды, жесты, мимика и т.д.); </w:t>
            </w:r>
          </w:p>
          <w:p w14:paraId="30A471A7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-вопросы задаются не столько для организации работы, сколько для установления контакта;</w:t>
            </w:r>
          </w:p>
        </w:tc>
        <w:tc>
          <w:tcPr>
            <w:tcW w:w="4927" w:type="dxa"/>
            <w:shd w:val="clear" w:color="auto" w:fill="auto"/>
          </w:tcPr>
          <w:p w14:paraId="2FA8D60E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скорее физиологическое, чем психологическое, связанное с потребностью подготовиться, спланировать, дольше включаются, реже смотрят в лицо другого в процессе деятельности;</w:t>
            </w:r>
          </w:p>
          <w:p w14:paraId="7B28AE60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вопросы задают для получения информации,</w:t>
            </w:r>
          </w:p>
          <w:p w14:paraId="62B68A2A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не боятся ошибиться;</w:t>
            </w:r>
          </w:p>
        </w:tc>
      </w:tr>
      <w:tr w:rsidR="00D63453" w:rsidRPr="00167D89" w14:paraId="767F80A3" w14:textId="77777777" w:rsidTr="000A212D">
        <w:tc>
          <w:tcPr>
            <w:tcW w:w="9781" w:type="dxa"/>
            <w:gridSpan w:val="2"/>
            <w:shd w:val="clear" w:color="auto" w:fill="auto"/>
          </w:tcPr>
          <w:p w14:paraId="07663157" w14:textId="77777777" w:rsidR="00D63453" w:rsidRPr="00167D89" w:rsidRDefault="00D63453" w:rsidP="000A2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склонность к деятельности:</w:t>
            </w:r>
          </w:p>
        </w:tc>
      </w:tr>
      <w:tr w:rsidR="00D63453" w:rsidRPr="00167D89" w14:paraId="47C7484F" w14:textId="77777777" w:rsidTr="000A212D">
        <w:tc>
          <w:tcPr>
            <w:tcW w:w="4854" w:type="dxa"/>
            <w:shd w:val="clear" w:color="auto" w:fill="auto"/>
          </w:tcPr>
          <w:p w14:paraId="1476E999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попечительская, опекающая, менторская;</w:t>
            </w:r>
          </w:p>
          <w:p w14:paraId="30EC5A24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опора на ближнее действие;</w:t>
            </w:r>
          </w:p>
        </w:tc>
        <w:tc>
          <w:tcPr>
            <w:tcW w:w="4927" w:type="dxa"/>
            <w:shd w:val="clear" w:color="auto" w:fill="auto"/>
          </w:tcPr>
          <w:p w14:paraId="764ADC75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-подвижные, без правил;</w:t>
            </w:r>
          </w:p>
          <w:p w14:paraId="30F87C5A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опора на дальнюю перспективу;</w:t>
            </w:r>
          </w:p>
        </w:tc>
      </w:tr>
      <w:tr w:rsidR="00D63453" w:rsidRPr="00167D89" w14:paraId="521249B5" w14:textId="77777777" w:rsidTr="000A212D">
        <w:tc>
          <w:tcPr>
            <w:tcW w:w="9781" w:type="dxa"/>
            <w:gridSpan w:val="2"/>
            <w:shd w:val="clear" w:color="auto" w:fill="auto"/>
          </w:tcPr>
          <w:p w14:paraId="432DE0B5" w14:textId="77777777" w:rsidR="00D63453" w:rsidRPr="00167D89" w:rsidRDefault="00D63453" w:rsidP="000A2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конструкторские игры: </w:t>
            </w:r>
          </w:p>
        </w:tc>
      </w:tr>
      <w:tr w:rsidR="00D63453" w:rsidRPr="00167D89" w14:paraId="039D5096" w14:textId="77777777" w:rsidTr="000A212D">
        <w:tc>
          <w:tcPr>
            <w:tcW w:w="4854" w:type="dxa"/>
            <w:shd w:val="clear" w:color="auto" w:fill="auto"/>
          </w:tcPr>
          <w:p w14:paraId="22A2894F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с большим удовольствием работают по образцу, творчество ограничивается планом и названными правилами;</w:t>
            </w:r>
          </w:p>
        </w:tc>
        <w:tc>
          <w:tcPr>
            <w:tcW w:w="4927" w:type="dxa"/>
            <w:shd w:val="clear" w:color="auto" w:fill="auto"/>
          </w:tcPr>
          <w:p w14:paraId="507A6C65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изобретательность, масштабность, конструирование, проектирование с использованием всего пространства;</w:t>
            </w:r>
          </w:p>
        </w:tc>
      </w:tr>
      <w:tr w:rsidR="00D63453" w:rsidRPr="00167D89" w14:paraId="5AC51E8E" w14:textId="77777777" w:rsidTr="000A212D">
        <w:tc>
          <w:tcPr>
            <w:tcW w:w="9781" w:type="dxa"/>
            <w:gridSpan w:val="2"/>
            <w:shd w:val="clear" w:color="auto" w:fill="auto"/>
          </w:tcPr>
          <w:p w14:paraId="45294191" w14:textId="77777777" w:rsidR="00D63453" w:rsidRPr="00167D89" w:rsidRDefault="00D63453" w:rsidP="000A21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речь:</w:t>
            </w:r>
          </w:p>
        </w:tc>
      </w:tr>
      <w:tr w:rsidR="00D63453" w:rsidRPr="00167D89" w14:paraId="54EF9CE1" w14:textId="77777777" w:rsidTr="000A212D">
        <w:tc>
          <w:tcPr>
            <w:tcW w:w="4854" w:type="dxa"/>
            <w:shd w:val="clear" w:color="auto" w:fill="auto"/>
          </w:tcPr>
          <w:p w14:paraId="57322758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предметно-оценочная,</w:t>
            </w:r>
          </w:p>
          <w:p w14:paraId="3A1C3B2D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больше существительных, прилагательных, отрицаний и утверждений;</w:t>
            </w:r>
          </w:p>
        </w:tc>
        <w:tc>
          <w:tcPr>
            <w:tcW w:w="4927" w:type="dxa"/>
            <w:shd w:val="clear" w:color="auto" w:fill="auto"/>
          </w:tcPr>
          <w:p w14:paraId="68170FE0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 больше слов, обозначающих отдаленные предметы и общие понятия;</w:t>
            </w:r>
          </w:p>
          <w:p w14:paraId="57C8FF1B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больше глаголов и междометий;</w:t>
            </w:r>
          </w:p>
        </w:tc>
      </w:tr>
      <w:tr w:rsidR="00D63453" w:rsidRPr="00167D89" w14:paraId="5DE713B0" w14:textId="77777777" w:rsidTr="000A212D">
        <w:tc>
          <w:tcPr>
            <w:tcW w:w="9781" w:type="dxa"/>
            <w:gridSpan w:val="2"/>
            <w:shd w:val="clear" w:color="auto" w:fill="auto"/>
          </w:tcPr>
          <w:p w14:paraId="07623710" w14:textId="77777777" w:rsidR="00D63453" w:rsidRPr="00167D89" w:rsidRDefault="00D63453" w:rsidP="000A2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мышления:</w:t>
            </w:r>
          </w:p>
        </w:tc>
      </w:tr>
      <w:tr w:rsidR="00D63453" w:rsidRPr="00167D89" w14:paraId="3DF7FCA2" w14:textId="77777777" w:rsidTr="000A212D">
        <w:tc>
          <w:tcPr>
            <w:tcW w:w="4854" w:type="dxa"/>
            <w:shd w:val="clear" w:color="auto" w:fill="auto"/>
          </w:tcPr>
          <w:p w14:paraId="04EB2D98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больше точности и целостности;</w:t>
            </w:r>
          </w:p>
          <w:p w14:paraId="4D40CDD9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более общий взгляд на предметы;</w:t>
            </w:r>
          </w:p>
          <w:p w14:paraId="4A25EF6C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более внушаемы, но и более решительны в действии;</w:t>
            </w:r>
          </w:p>
          <w:p w14:paraId="2C5EEA29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лучше выполняют знаковые задания, более тщательно дорабатывают установленные требования;</w:t>
            </w:r>
          </w:p>
          <w:p w14:paraId="5049FE43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более точно передают события, но с субъективным восприятием;</w:t>
            </w:r>
          </w:p>
          <w:p w14:paraId="41AC223D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большее внимание на личностную сторону событий;</w:t>
            </w:r>
          </w:p>
          <w:p w14:paraId="03AA4618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нуждаются в понимании и постановке цели, конкретизированном задании, незнание – настораживает;</w:t>
            </w:r>
          </w:p>
        </w:tc>
        <w:tc>
          <w:tcPr>
            <w:tcW w:w="4927" w:type="dxa"/>
            <w:shd w:val="clear" w:color="auto" w:fill="auto"/>
          </w:tcPr>
          <w:p w14:paraId="364FC895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видят существенное;</w:t>
            </w:r>
          </w:p>
          <w:p w14:paraId="2DCEC902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-склонны к обобщениям, но меньше конкретизируют;</w:t>
            </w:r>
          </w:p>
          <w:p w14:paraId="71021323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больше желания к поисковой деятельности, новым заданиям;</w:t>
            </w:r>
          </w:p>
          <w:p w14:paraId="77A51581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менее качественно и менее тщательно выполняют задание;</w:t>
            </w:r>
          </w:p>
          <w:p w14:paraId="1336F65E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менее аккуратны и точны в оформлении результата;</w:t>
            </w:r>
          </w:p>
          <w:p w14:paraId="3E963B68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лучше ориентируются в незнакомой ситуации и воспринимают позитивно;</w:t>
            </w:r>
          </w:p>
          <w:p w14:paraId="2471D4A8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более привлекают разнообразные виды деятельности, но менее организованы;</w:t>
            </w:r>
          </w:p>
        </w:tc>
      </w:tr>
      <w:tr w:rsidR="00D63453" w:rsidRPr="00167D89" w14:paraId="3CBA21BD" w14:textId="77777777" w:rsidTr="000A212D">
        <w:tc>
          <w:tcPr>
            <w:tcW w:w="9781" w:type="dxa"/>
            <w:gridSpan w:val="2"/>
            <w:shd w:val="clear" w:color="auto" w:fill="auto"/>
          </w:tcPr>
          <w:p w14:paraId="6DA3B741" w14:textId="77777777" w:rsidR="00D63453" w:rsidRPr="00167D89" w:rsidRDefault="00D63453" w:rsidP="000A2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усвоение нравственных норм:</w:t>
            </w:r>
          </w:p>
        </w:tc>
      </w:tr>
      <w:tr w:rsidR="00D63453" w:rsidRPr="00167D89" w14:paraId="4DFAE1E1" w14:textId="77777777" w:rsidTr="000A212D">
        <w:tc>
          <w:tcPr>
            <w:tcW w:w="4854" w:type="dxa"/>
            <w:shd w:val="clear" w:color="auto" w:fill="auto"/>
          </w:tcPr>
          <w:p w14:paraId="4BAD2381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понятия формируются несколько раньше, чем мальчики, любят соблюдать правила; </w:t>
            </w:r>
          </w:p>
          <w:p w14:paraId="4C37EF84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 xml:space="preserve">- указывают другим, как надо делать; </w:t>
            </w:r>
          </w:p>
          <w:p w14:paraId="18EC8B20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любят опираться на авторитеты, которые для них очень важны; </w:t>
            </w:r>
          </w:p>
          <w:p w14:paraId="45A1FAE1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лучше приспосабливаются к ситуации, хотя в незнакомой обстановке поначалу теряются, но быстро находят себе место;</w:t>
            </w:r>
          </w:p>
        </w:tc>
        <w:tc>
          <w:tcPr>
            <w:tcW w:w="4927" w:type="dxa"/>
            <w:shd w:val="clear" w:color="auto" w:fill="auto"/>
          </w:tcPr>
          <w:p w14:paraId="722262AD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прислушиваются к авторитетам;</w:t>
            </w:r>
          </w:p>
          <w:p w14:paraId="2C3077FE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не соблюдают нормы и правила;</w:t>
            </w:r>
          </w:p>
          <w:p w14:paraId="5A78098A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 xml:space="preserve">- не придерживаются границ не из неуважения, а из-за насущной потребности </w:t>
            </w:r>
            <w:r w:rsidRPr="00167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действовать; не соблюдают конкретных правил;</w:t>
            </w:r>
          </w:p>
          <w:p w14:paraId="4A12CACC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склонны к преобразующей деятельности</w:t>
            </w:r>
          </w:p>
        </w:tc>
      </w:tr>
      <w:tr w:rsidR="00D63453" w:rsidRPr="00167D89" w14:paraId="3643AE96" w14:textId="77777777" w:rsidTr="000A212D">
        <w:tc>
          <w:tcPr>
            <w:tcW w:w="9781" w:type="dxa"/>
            <w:gridSpan w:val="2"/>
            <w:shd w:val="clear" w:color="auto" w:fill="auto"/>
          </w:tcPr>
          <w:p w14:paraId="2CB8528D" w14:textId="77777777" w:rsidR="00D63453" w:rsidRPr="00167D89" w:rsidRDefault="00D63453" w:rsidP="000A21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особенности воспитания:</w:t>
            </w:r>
          </w:p>
        </w:tc>
      </w:tr>
      <w:tr w:rsidR="00D63453" w:rsidRPr="00167D89" w14:paraId="15F2FF3E" w14:textId="77777777" w:rsidTr="000A212D">
        <w:tc>
          <w:tcPr>
            <w:tcW w:w="9781" w:type="dxa"/>
            <w:gridSpan w:val="2"/>
            <w:shd w:val="clear" w:color="auto" w:fill="auto"/>
          </w:tcPr>
          <w:p w14:paraId="5D8D6F48" w14:textId="77777777" w:rsidR="00D63453" w:rsidRPr="00167D89" w:rsidRDefault="00D63453" w:rsidP="000A2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учитывать, что идентификация по полу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по достижении 2-3 лет;</w:t>
            </w:r>
          </w:p>
        </w:tc>
      </w:tr>
      <w:tr w:rsidR="00D63453" w:rsidRPr="00167D89" w14:paraId="17753E10" w14:textId="77777777" w:rsidTr="000A212D">
        <w:tc>
          <w:tcPr>
            <w:tcW w:w="9781" w:type="dxa"/>
            <w:gridSpan w:val="2"/>
            <w:shd w:val="clear" w:color="auto" w:fill="auto"/>
          </w:tcPr>
          <w:p w14:paraId="26369816" w14:textId="77777777" w:rsidR="00D63453" w:rsidRPr="00167D89" w:rsidRDefault="00D63453" w:rsidP="000A2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устойчивость гендерного само</w:t>
            </w: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восприятия формируется в 4-7 лет</w:t>
            </w:r>
          </w:p>
        </w:tc>
      </w:tr>
      <w:tr w:rsidR="00D63453" w:rsidRPr="00167D89" w14:paraId="58F0A2C9" w14:textId="77777777" w:rsidTr="000A212D">
        <w:tc>
          <w:tcPr>
            <w:tcW w:w="4854" w:type="dxa"/>
            <w:shd w:val="clear" w:color="auto" w:fill="auto"/>
          </w:tcPr>
          <w:p w14:paraId="07DABCE3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быстрее развивается левое полушарие (речь);</w:t>
            </w:r>
          </w:p>
        </w:tc>
        <w:tc>
          <w:tcPr>
            <w:tcW w:w="4927" w:type="dxa"/>
            <w:shd w:val="clear" w:color="auto" w:fill="auto"/>
          </w:tcPr>
          <w:p w14:paraId="6D8D1878" w14:textId="77777777" w:rsidR="00D63453" w:rsidRPr="00167D89" w:rsidRDefault="00D63453" w:rsidP="000A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9">
              <w:rPr>
                <w:rFonts w:ascii="Times New Roman" w:hAnsi="Times New Roman" w:cs="Times New Roman"/>
                <w:sz w:val="24"/>
                <w:szCs w:val="24"/>
              </w:rPr>
              <w:t>- дольше доминирует образно-чувственная сфера;</w:t>
            </w:r>
          </w:p>
        </w:tc>
      </w:tr>
    </w:tbl>
    <w:p w14:paraId="22A1E824" w14:textId="77777777" w:rsidR="00D63453" w:rsidRPr="00167D89" w:rsidRDefault="00D63453" w:rsidP="00D6345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В результате анализа психолого-педагогических исследований, было установлено, что именно в период дошкольного детства у всех детей, происходит принятие гендерной роли:</w:t>
      </w:r>
    </w:p>
    <w:p w14:paraId="38536EDE" w14:textId="77777777" w:rsidR="00D63453" w:rsidRPr="00167D89" w:rsidRDefault="00D63453" w:rsidP="00D634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к возрасту 2-3 лет дети начинают понимать, что они либо девочка, либо мальчик, и обозначают себя соответствующим образом;</w:t>
      </w:r>
    </w:p>
    <w:p w14:paraId="73D1008E" w14:textId="77777777" w:rsidR="00D63453" w:rsidRPr="00167D89" w:rsidRDefault="00D63453" w:rsidP="00D634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в возрасте с 4 до 7 лет формируется гендерная устойчивость: детям становится понятно, что «гендер» не изменяется: мальчики становятся мужчинами, а девочки – женщинами и эта принадлежность к полу не изменится в зависимости от ситуации или личных желаний ребенка.</w:t>
      </w:r>
    </w:p>
    <w:p w14:paraId="340F337C" w14:textId="77777777" w:rsidR="00D63453" w:rsidRPr="00167D89" w:rsidRDefault="00D63453" w:rsidP="00D6345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b/>
          <w:bCs/>
          <w:sz w:val="24"/>
          <w:szCs w:val="24"/>
        </w:rPr>
        <w:t>Гендерная социализация включает в себя три аспекта:</w:t>
      </w:r>
    </w:p>
    <w:p w14:paraId="4636E51A" w14:textId="77777777" w:rsidR="00D63453" w:rsidRPr="00167D89" w:rsidRDefault="00D63453" w:rsidP="00D634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915">
        <w:rPr>
          <w:rFonts w:ascii="Times New Roman" w:hAnsi="Times New Roman" w:cs="Times New Roman"/>
          <w:b/>
          <w:sz w:val="24"/>
          <w:szCs w:val="24"/>
        </w:rPr>
        <w:t>когнитивный</w:t>
      </w:r>
      <w:r w:rsidRPr="00167D89">
        <w:rPr>
          <w:rFonts w:ascii="Times New Roman" w:hAnsi="Times New Roman" w:cs="Times New Roman"/>
          <w:sz w:val="24"/>
          <w:szCs w:val="24"/>
        </w:rPr>
        <w:t xml:space="preserve"> - ребенок рано начинает относить себя к определенному полу, приобретает представления о содержании типичного ролевого поведения (Д. Н. Исаев, В. Е. Каган, И. С. Кон, Т. А. Репина);</w:t>
      </w:r>
    </w:p>
    <w:p w14:paraId="42FFF41B" w14:textId="77777777" w:rsidR="00D63453" w:rsidRPr="00167D89" w:rsidRDefault="00D63453" w:rsidP="00D634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915">
        <w:rPr>
          <w:rFonts w:ascii="Times New Roman" w:hAnsi="Times New Roman" w:cs="Times New Roman"/>
          <w:b/>
          <w:sz w:val="24"/>
          <w:szCs w:val="24"/>
        </w:rPr>
        <w:t>эмоциональный</w:t>
      </w:r>
      <w:r w:rsidRPr="00167D89">
        <w:rPr>
          <w:rFonts w:ascii="Times New Roman" w:hAnsi="Times New Roman" w:cs="Times New Roman"/>
          <w:sz w:val="24"/>
          <w:szCs w:val="24"/>
        </w:rPr>
        <w:t xml:space="preserve"> - поло-ролевые предпочтения, интересы, ценностные ориентации, реакции на оценку, проявление эмоций, связанных с формированием черт мужчины (мальчика) и </w:t>
      </w:r>
      <w:r>
        <w:rPr>
          <w:rFonts w:ascii="Times New Roman" w:hAnsi="Times New Roman" w:cs="Times New Roman"/>
          <w:sz w:val="24"/>
          <w:szCs w:val="24"/>
        </w:rPr>
        <w:t>женщины (девочки) (Д.</w:t>
      </w:r>
      <w:r w:rsidRPr="00167D8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Колесов, А.Е Ольшанникова, Н.Б. Сельверова, Т.</w:t>
      </w:r>
      <w:r w:rsidRPr="00167D89">
        <w:rPr>
          <w:rFonts w:ascii="Times New Roman" w:hAnsi="Times New Roman" w:cs="Times New Roman"/>
          <w:sz w:val="24"/>
          <w:szCs w:val="24"/>
        </w:rPr>
        <w:t>П. Хризман);</w:t>
      </w:r>
    </w:p>
    <w:p w14:paraId="70448B98" w14:textId="77777777" w:rsidR="00D63453" w:rsidRPr="00167D89" w:rsidRDefault="00D63453" w:rsidP="00D634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915">
        <w:rPr>
          <w:rFonts w:ascii="Times New Roman" w:hAnsi="Times New Roman" w:cs="Times New Roman"/>
          <w:b/>
          <w:sz w:val="24"/>
          <w:szCs w:val="24"/>
        </w:rPr>
        <w:t>поведенческий</w:t>
      </w:r>
      <w:r w:rsidRPr="00167D89">
        <w:rPr>
          <w:rFonts w:ascii="Times New Roman" w:hAnsi="Times New Roman" w:cs="Times New Roman"/>
          <w:sz w:val="24"/>
          <w:szCs w:val="24"/>
        </w:rPr>
        <w:t xml:space="preserve"> –– усвоение типичной для пола модели поведения (И. С. Кон, Д. В. Колесов, Н. В. Плисенко, Т. А. Репина).</w:t>
      </w:r>
    </w:p>
    <w:p w14:paraId="42FEA857" w14:textId="10AC339E" w:rsidR="00271CB3" w:rsidRDefault="00D63453" w:rsidP="00D63453">
      <w:r w:rsidRPr="00167D89">
        <w:rPr>
          <w:rFonts w:ascii="Times New Roman" w:hAnsi="Times New Roman" w:cs="Times New Roman"/>
          <w:sz w:val="24"/>
          <w:szCs w:val="24"/>
        </w:rPr>
        <w:t>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</w:t>
      </w:r>
      <w:bookmarkStart w:id="0" w:name="_GoBack"/>
      <w:bookmarkEnd w:id="0"/>
    </w:p>
    <w:sectPr w:rsidR="0027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5450B"/>
    <w:multiLevelType w:val="hybridMultilevel"/>
    <w:tmpl w:val="FAE8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C1B79"/>
    <w:multiLevelType w:val="hybridMultilevel"/>
    <w:tmpl w:val="4486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45"/>
    <w:rsid w:val="00271CB3"/>
    <w:rsid w:val="008C3C45"/>
    <w:rsid w:val="00D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C7CFC-9A5F-44EC-9017-66AA7F95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4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Горбунова</dc:creator>
  <cp:keywords/>
  <dc:description/>
  <cp:lastModifiedBy>Анна Горбунова</cp:lastModifiedBy>
  <cp:revision>2</cp:revision>
  <dcterms:created xsi:type="dcterms:W3CDTF">2018-08-27T10:44:00Z</dcterms:created>
  <dcterms:modified xsi:type="dcterms:W3CDTF">2018-08-27T10:44:00Z</dcterms:modified>
</cp:coreProperties>
</file>